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79D0" w14:textId="4503C90C" w:rsidR="00B30985" w:rsidRDefault="00B30985" w:rsidP="008A6E99">
      <w:pPr>
        <w:rPr>
          <w:b/>
        </w:rPr>
      </w:pPr>
      <w:bookmarkStart w:id="0" w:name="_Hlk524425126"/>
      <w:bookmarkStart w:id="1" w:name="_Hlk189156"/>
      <w:r w:rsidRPr="002D397C">
        <w:rPr>
          <w:noProof/>
        </w:rPr>
        <w:drawing>
          <wp:anchor distT="0" distB="0" distL="114300" distR="114300" simplePos="0" relativeHeight="251658240" behindDoc="0" locked="0" layoutInCell="1" allowOverlap="1" wp14:anchorId="3EA71F11" wp14:editId="27BCD253">
            <wp:simplePos x="0" y="0"/>
            <wp:positionH relativeFrom="column">
              <wp:posOffset>3914775</wp:posOffset>
            </wp:positionH>
            <wp:positionV relativeFrom="page">
              <wp:posOffset>1104900</wp:posOffset>
            </wp:positionV>
            <wp:extent cx="2466000" cy="1065600"/>
            <wp:effectExtent l="0" t="0" r="0" b="1270"/>
            <wp:wrapTight wrapText="right">
              <wp:wrapPolygon edited="0">
                <wp:start x="0" y="0"/>
                <wp:lineTo x="0" y="21240"/>
                <wp:lineTo x="21361" y="21240"/>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000" cy="1065600"/>
                    </a:xfrm>
                    <a:prstGeom prst="rect">
                      <a:avLst/>
                    </a:prstGeom>
                    <a:noFill/>
                  </pic:spPr>
                </pic:pic>
              </a:graphicData>
            </a:graphic>
            <wp14:sizeRelH relativeFrom="page">
              <wp14:pctWidth>0</wp14:pctWidth>
            </wp14:sizeRelH>
            <wp14:sizeRelV relativeFrom="page">
              <wp14:pctHeight>0</wp14:pctHeight>
            </wp14:sizeRelV>
          </wp:anchor>
        </w:drawing>
      </w:r>
      <w:r w:rsidR="00B0774C">
        <w:rPr>
          <w:b/>
        </w:rPr>
        <w:t>4 June</w:t>
      </w:r>
      <w:r w:rsidR="0095794D">
        <w:rPr>
          <w:b/>
        </w:rPr>
        <w:t xml:space="preserve"> </w:t>
      </w:r>
      <w:r w:rsidR="000867DF">
        <w:rPr>
          <w:b/>
        </w:rPr>
        <w:t>2021</w:t>
      </w:r>
    </w:p>
    <w:p w14:paraId="5A98A0F1" w14:textId="77777777" w:rsidR="00B30985" w:rsidRDefault="00B30985" w:rsidP="008A6E99">
      <w:pPr>
        <w:rPr>
          <w:b/>
        </w:rPr>
      </w:pPr>
    </w:p>
    <w:p w14:paraId="5AC6748D" w14:textId="70F2C527" w:rsidR="00D43884" w:rsidRDefault="008A6E99" w:rsidP="00C04164">
      <w:pPr>
        <w:rPr>
          <w:b/>
        </w:rPr>
      </w:pPr>
      <w:r w:rsidRPr="008A6E99">
        <w:rPr>
          <w:b/>
        </w:rPr>
        <w:t>SCOTTISH PROPERTY FEDERATION POSITION STATEMENT</w:t>
      </w:r>
      <w:r w:rsidR="00D43884">
        <w:rPr>
          <w:b/>
        </w:rPr>
        <w:t>:</w:t>
      </w:r>
      <w:r w:rsidR="00FE47C9">
        <w:rPr>
          <w:b/>
        </w:rPr>
        <w:t xml:space="preserve"> </w:t>
      </w:r>
      <w:bookmarkEnd w:id="0"/>
      <w:bookmarkEnd w:id="1"/>
      <w:r w:rsidR="00D43884" w:rsidRPr="00D43884">
        <w:rPr>
          <w:b/>
        </w:rPr>
        <w:t>NATIONAL PLANNING FRAMEWORK 4 - INITIAL DEFAULT MINIMUM ALL-TENURE HOUSING LAND REQUIREMENT</w:t>
      </w:r>
    </w:p>
    <w:p w14:paraId="3E366FE4" w14:textId="77777777" w:rsidR="00A6025D" w:rsidRPr="00A6025D" w:rsidRDefault="00A6025D" w:rsidP="00A6025D">
      <w:pPr>
        <w:rPr>
          <w:b/>
          <w:bCs/>
        </w:rPr>
      </w:pPr>
      <w:r w:rsidRPr="00A6025D">
        <w:rPr>
          <w:b/>
          <w:bCs/>
        </w:rPr>
        <w:t>Introduction</w:t>
      </w:r>
    </w:p>
    <w:p w14:paraId="496F5F03" w14:textId="495E90EB" w:rsidR="00A6025D" w:rsidRDefault="00A6025D" w:rsidP="006815AD">
      <w:pPr>
        <w:numPr>
          <w:ilvl w:val="0"/>
          <w:numId w:val="3"/>
        </w:numPr>
        <w:jc w:val="both"/>
      </w:pPr>
      <w:r w:rsidRPr="00A6025D">
        <w:t>The Scottish Property Federation (SPF) is the voice for the property industry in Scotland.  We include among our members: property investors, including major institutional pension and life funds; developers; landlords of commercial and residential property; and professional property consultants and advisers.</w:t>
      </w:r>
    </w:p>
    <w:p w14:paraId="4BEA5393" w14:textId="3A9770E8" w:rsidR="00933CDE" w:rsidRPr="00A6025D" w:rsidRDefault="00933CDE" w:rsidP="006815AD">
      <w:pPr>
        <w:numPr>
          <w:ilvl w:val="0"/>
          <w:numId w:val="3"/>
        </w:numPr>
        <w:jc w:val="both"/>
      </w:pPr>
      <w:r>
        <w:t>We have not commented on the detail</w:t>
      </w:r>
      <w:r w:rsidR="001F1F9D">
        <w:t xml:space="preserve"> of the </w:t>
      </w:r>
      <w:r w:rsidR="00D34525" w:rsidRPr="007130B5">
        <w:rPr>
          <w:lang w:val="en-US"/>
        </w:rPr>
        <w:t xml:space="preserve">initial default estimates of housing need and demand, and </w:t>
      </w:r>
      <w:r w:rsidR="00B948B5">
        <w:rPr>
          <w:lang w:val="en-US"/>
        </w:rPr>
        <w:t xml:space="preserve">the </w:t>
      </w:r>
      <w:r w:rsidR="00D34525" w:rsidRPr="007130B5">
        <w:rPr>
          <w:lang w:val="en-US"/>
        </w:rPr>
        <w:t xml:space="preserve">corresponding minimum </w:t>
      </w:r>
      <w:r w:rsidR="00564AE7">
        <w:rPr>
          <w:lang w:val="en-US"/>
        </w:rPr>
        <w:t>h</w:t>
      </w:r>
      <w:r w:rsidR="00D34525" w:rsidRPr="007130B5">
        <w:rPr>
          <w:lang w:val="en-US"/>
        </w:rPr>
        <w:t xml:space="preserve">ousing </w:t>
      </w:r>
      <w:r w:rsidR="00564AE7">
        <w:rPr>
          <w:lang w:val="en-US"/>
        </w:rPr>
        <w:t>l</w:t>
      </w:r>
      <w:r w:rsidR="00D34525" w:rsidRPr="007130B5">
        <w:rPr>
          <w:lang w:val="en-US"/>
        </w:rPr>
        <w:t xml:space="preserve">and </w:t>
      </w:r>
      <w:r w:rsidR="00564AE7">
        <w:rPr>
          <w:lang w:val="en-US"/>
        </w:rPr>
        <w:t>r</w:t>
      </w:r>
      <w:r w:rsidR="00D34525" w:rsidRPr="007130B5">
        <w:rPr>
          <w:lang w:val="en-US"/>
        </w:rPr>
        <w:t>equirements.  However,</w:t>
      </w:r>
      <w:r w:rsidR="00D35435">
        <w:t xml:space="preserve"> we share the </w:t>
      </w:r>
      <w:r w:rsidR="0006243D">
        <w:t>concerns</w:t>
      </w:r>
      <w:r w:rsidR="00D35435">
        <w:t xml:space="preserve"> </w:t>
      </w:r>
      <w:r w:rsidR="00516605">
        <w:t xml:space="preserve">expressed by </w:t>
      </w:r>
      <w:r w:rsidR="00D35435">
        <w:t xml:space="preserve">colleagues </w:t>
      </w:r>
      <w:r w:rsidR="0006243D">
        <w:t xml:space="preserve">at Homes for Scotland </w:t>
      </w:r>
      <w:r w:rsidR="0043160A">
        <w:t xml:space="preserve">about the </w:t>
      </w:r>
      <w:r w:rsidR="00F87DEE">
        <w:t xml:space="preserve">Scottish Government’s </w:t>
      </w:r>
      <w:r w:rsidR="00837649">
        <w:t>approach to th</w:t>
      </w:r>
      <w:r w:rsidR="006815AD">
        <w:t>is</w:t>
      </w:r>
      <w:r w:rsidR="00837649">
        <w:t xml:space="preserve"> work and the limited time allo</w:t>
      </w:r>
      <w:r w:rsidR="006815AD">
        <w:t>cated</w:t>
      </w:r>
      <w:r w:rsidR="00770E5E">
        <w:t xml:space="preserve"> to the exercise</w:t>
      </w:r>
      <w:r w:rsidR="007130B5">
        <w:t>.</w:t>
      </w:r>
      <w:r w:rsidR="001F1F9D">
        <w:t xml:space="preserve"> </w:t>
      </w:r>
      <w:r w:rsidR="00564AE7">
        <w:t xml:space="preserve">Our </w:t>
      </w:r>
      <w:r w:rsidR="00B328AA">
        <w:t>concerns are set out in more detail below.</w:t>
      </w:r>
    </w:p>
    <w:p w14:paraId="28832A6C" w14:textId="2C955C99" w:rsidR="00A6025D" w:rsidRDefault="00A6025D" w:rsidP="006815AD">
      <w:pPr>
        <w:jc w:val="both"/>
        <w:rPr>
          <w:b/>
          <w:bCs/>
        </w:rPr>
      </w:pPr>
      <w:r w:rsidRPr="00A6025D">
        <w:rPr>
          <w:b/>
          <w:bCs/>
        </w:rPr>
        <w:t>Key Issue</w:t>
      </w:r>
    </w:p>
    <w:p w14:paraId="0FC9FE8B" w14:textId="50799EDB" w:rsidR="00FF7981" w:rsidRDefault="009C48E8" w:rsidP="006815AD">
      <w:pPr>
        <w:numPr>
          <w:ilvl w:val="0"/>
          <w:numId w:val="1"/>
        </w:numPr>
        <w:jc w:val="both"/>
        <w:rPr>
          <w:b/>
          <w:bCs/>
        </w:rPr>
      </w:pPr>
      <w:r w:rsidRPr="009C48E8">
        <w:rPr>
          <w:b/>
          <w:bCs/>
        </w:rPr>
        <w:t xml:space="preserve">Scotland is still in the grip of a housing crisis, and therefore more housing requires to be delivered across all tenures. </w:t>
      </w:r>
      <w:r w:rsidR="0095061C" w:rsidRPr="00E923B7">
        <w:rPr>
          <w:b/>
          <w:bCs/>
        </w:rPr>
        <w:t>T</w:t>
      </w:r>
      <w:r w:rsidR="000D3EF0" w:rsidRPr="00E923B7">
        <w:rPr>
          <w:b/>
          <w:bCs/>
        </w:rPr>
        <w:t xml:space="preserve">he extenuating circumstances </w:t>
      </w:r>
      <w:r w:rsidR="000A476D" w:rsidRPr="00E923B7">
        <w:rPr>
          <w:b/>
          <w:bCs/>
        </w:rPr>
        <w:t>of the COVID</w:t>
      </w:r>
      <w:r w:rsidR="002A10F6" w:rsidRPr="00E923B7">
        <w:rPr>
          <w:b/>
          <w:bCs/>
        </w:rPr>
        <w:t>-19</w:t>
      </w:r>
      <w:r w:rsidR="000A476D" w:rsidRPr="00E923B7">
        <w:rPr>
          <w:b/>
          <w:bCs/>
        </w:rPr>
        <w:t xml:space="preserve"> pandemic</w:t>
      </w:r>
      <w:r w:rsidR="002A10F6" w:rsidRPr="00E923B7">
        <w:rPr>
          <w:b/>
          <w:bCs/>
        </w:rPr>
        <w:t xml:space="preserve"> </w:t>
      </w:r>
      <w:r w:rsidR="00201623" w:rsidRPr="00E923B7">
        <w:rPr>
          <w:b/>
          <w:bCs/>
        </w:rPr>
        <w:t xml:space="preserve">has </w:t>
      </w:r>
      <w:r w:rsidR="00ED68E1" w:rsidRPr="00E923B7">
        <w:rPr>
          <w:b/>
          <w:bCs/>
        </w:rPr>
        <w:t xml:space="preserve">had a </w:t>
      </w:r>
      <w:r w:rsidR="00201623" w:rsidRPr="00E923B7">
        <w:rPr>
          <w:b/>
          <w:bCs/>
        </w:rPr>
        <w:t xml:space="preserve">continuing </w:t>
      </w:r>
      <w:r w:rsidR="000D5F3C" w:rsidRPr="00E923B7">
        <w:rPr>
          <w:b/>
          <w:bCs/>
        </w:rPr>
        <w:t xml:space="preserve">negative </w:t>
      </w:r>
      <w:r w:rsidR="000D3EF0" w:rsidRPr="00E923B7">
        <w:rPr>
          <w:b/>
          <w:bCs/>
        </w:rPr>
        <w:t>impact on the whole housing delivery cycle</w:t>
      </w:r>
      <w:r w:rsidR="00ED68E1" w:rsidRPr="00E923B7">
        <w:rPr>
          <w:b/>
          <w:bCs/>
        </w:rPr>
        <w:t xml:space="preserve">.  </w:t>
      </w:r>
      <w:r w:rsidR="006B00AE" w:rsidRPr="00E923B7">
        <w:rPr>
          <w:b/>
          <w:bCs/>
        </w:rPr>
        <w:t xml:space="preserve">If we are truly committed to </w:t>
      </w:r>
      <w:bookmarkStart w:id="2" w:name="_Hlk71039034"/>
      <w:r w:rsidR="006B00AE" w:rsidRPr="00E923B7">
        <w:rPr>
          <w:b/>
          <w:bCs/>
        </w:rPr>
        <w:t>the six statutory outcomes set out in the Planning (Scotland) Act 2019</w:t>
      </w:r>
      <w:bookmarkEnd w:id="2"/>
      <w:r w:rsidR="006B00AE" w:rsidRPr="00E923B7">
        <w:rPr>
          <w:b/>
          <w:bCs/>
        </w:rPr>
        <w:t xml:space="preserve">, it is </w:t>
      </w:r>
      <w:r w:rsidR="00ED68E1" w:rsidRPr="00E923B7">
        <w:rPr>
          <w:b/>
          <w:bCs/>
        </w:rPr>
        <w:t xml:space="preserve">vital that </w:t>
      </w:r>
      <w:r w:rsidR="00776907" w:rsidRPr="00E923B7">
        <w:rPr>
          <w:b/>
          <w:bCs/>
        </w:rPr>
        <w:t>c</w:t>
      </w:r>
      <w:r w:rsidR="000D3EF0" w:rsidRPr="00E923B7">
        <w:rPr>
          <w:b/>
          <w:bCs/>
        </w:rPr>
        <w:t xml:space="preserve">onsideration </w:t>
      </w:r>
      <w:r w:rsidR="00776907" w:rsidRPr="00E923B7">
        <w:rPr>
          <w:b/>
          <w:bCs/>
        </w:rPr>
        <w:t>is</w:t>
      </w:r>
      <w:r w:rsidR="000D3EF0" w:rsidRPr="00E923B7">
        <w:rPr>
          <w:b/>
          <w:bCs/>
        </w:rPr>
        <w:t xml:space="preserve"> given to an upwards adjustment </w:t>
      </w:r>
      <w:r w:rsidR="00EC7C36" w:rsidRPr="00E923B7">
        <w:rPr>
          <w:b/>
          <w:bCs/>
        </w:rPr>
        <w:t xml:space="preserve">of </w:t>
      </w:r>
      <w:r w:rsidR="003E0772" w:rsidRPr="00E923B7">
        <w:rPr>
          <w:b/>
          <w:bCs/>
          <w:lang w:val="en-US"/>
        </w:rPr>
        <w:t>housing need and demand, and corresponding minimum Housing Land Requirements</w:t>
      </w:r>
      <w:r w:rsidR="00582CB6">
        <w:rPr>
          <w:b/>
          <w:bCs/>
          <w:lang w:val="en-US"/>
        </w:rPr>
        <w:t>,</w:t>
      </w:r>
      <w:r w:rsidR="003E0772" w:rsidRPr="00E923B7">
        <w:rPr>
          <w:b/>
          <w:bCs/>
          <w:lang w:val="en-US"/>
        </w:rPr>
        <w:t xml:space="preserve"> </w:t>
      </w:r>
      <w:r w:rsidR="009A37CC" w:rsidRPr="00E923B7">
        <w:rPr>
          <w:b/>
          <w:bCs/>
        </w:rPr>
        <w:t>in whatever overall figure is provided in NPF4</w:t>
      </w:r>
      <w:r w:rsidR="0042115F" w:rsidRPr="00E923B7">
        <w:rPr>
          <w:b/>
          <w:bCs/>
          <w:lang w:val="en-US"/>
        </w:rPr>
        <w:t>.</w:t>
      </w:r>
      <w:r w:rsidR="00E923B7" w:rsidRPr="00E923B7">
        <w:rPr>
          <w:b/>
          <w:bCs/>
          <w:lang w:val="en-US"/>
        </w:rPr>
        <w:t xml:space="preserve">  </w:t>
      </w:r>
    </w:p>
    <w:p w14:paraId="1E1D31FE" w14:textId="77777777" w:rsidR="00597E05" w:rsidRDefault="00597E05" w:rsidP="006815AD">
      <w:pPr>
        <w:jc w:val="both"/>
        <w:rPr>
          <w:b/>
          <w:bCs/>
        </w:rPr>
      </w:pPr>
      <w:r>
        <w:rPr>
          <w:b/>
          <w:bCs/>
        </w:rPr>
        <w:t>General Overview</w:t>
      </w:r>
    </w:p>
    <w:p w14:paraId="4856F3E5" w14:textId="5E16DC21" w:rsidR="00597E05" w:rsidRDefault="00597E05" w:rsidP="00597E05">
      <w:pPr>
        <w:numPr>
          <w:ilvl w:val="0"/>
          <w:numId w:val="3"/>
        </w:numPr>
        <w:jc w:val="both"/>
      </w:pPr>
      <w:r w:rsidRPr="00597E05">
        <w:t xml:space="preserve">The level of future housing sought appears to be very low and may have a major impact upon the housebuilding industry in Scotland. Low levels of future homes means that existing stock becomes more expensive as competition increases and affordability becomes even more pronounced. </w:t>
      </w:r>
      <w:r w:rsidR="00BF34E1">
        <w:t>T</w:t>
      </w:r>
      <w:r w:rsidRPr="00597E05">
        <w:t>he proposals appear to lack any ambition to address important matters of housing the Scottish population, irrespective of the tenue required.</w:t>
      </w:r>
    </w:p>
    <w:p w14:paraId="02391C31" w14:textId="61139C10" w:rsidR="008A63A0" w:rsidRPr="008A63A0" w:rsidRDefault="008A63A0" w:rsidP="006815AD">
      <w:pPr>
        <w:jc w:val="both"/>
      </w:pPr>
      <w:r w:rsidRPr="008A63A0">
        <w:rPr>
          <w:b/>
          <w:bCs/>
        </w:rPr>
        <w:t xml:space="preserve">Inclusive Economic Growth and </w:t>
      </w:r>
      <w:r w:rsidR="006521EB" w:rsidRPr="008A63A0">
        <w:rPr>
          <w:b/>
          <w:bCs/>
        </w:rPr>
        <w:t>Housing Need and Demand</w:t>
      </w:r>
      <w:r w:rsidRPr="008A63A0">
        <w:rPr>
          <w:b/>
          <w:bCs/>
        </w:rPr>
        <w:t xml:space="preserve"> </w:t>
      </w:r>
    </w:p>
    <w:p w14:paraId="3DC06BB9" w14:textId="7747C18A" w:rsidR="005341AF" w:rsidRDefault="002B458E" w:rsidP="006815AD">
      <w:pPr>
        <w:pStyle w:val="ListParagraph"/>
        <w:numPr>
          <w:ilvl w:val="0"/>
          <w:numId w:val="3"/>
        </w:numPr>
        <w:jc w:val="both"/>
      </w:pPr>
      <w:r>
        <w:t>Our members s</w:t>
      </w:r>
      <w:r w:rsidRPr="002B458E">
        <w:t>upport the intent that the level of housing land once written into NPF4 can be exceeded in the LDPs</w:t>
      </w:r>
      <w:r w:rsidR="00034EB1">
        <w:t xml:space="preserve">.  </w:t>
      </w:r>
      <w:r w:rsidR="00024CEC">
        <w:t xml:space="preserve">It is </w:t>
      </w:r>
      <w:r w:rsidR="00C04164" w:rsidRPr="00C04164">
        <w:t xml:space="preserve">important that there is as much evidence on </w:t>
      </w:r>
      <w:r w:rsidR="00C04164" w:rsidRPr="00C16D8C">
        <w:t>housing need and demand in</w:t>
      </w:r>
      <w:r w:rsidR="00024CEC" w:rsidRPr="00C16D8C">
        <w:t>cluded t</w:t>
      </w:r>
      <w:r w:rsidR="00C04164" w:rsidRPr="00C16D8C">
        <w:t>o inform this as well as the growth potential of settlements.</w:t>
      </w:r>
      <w:r w:rsidR="003C723C" w:rsidRPr="003C723C">
        <w:t xml:space="preserve"> </w:t>
      </w:r>
      <w:r w:rsidR="003C723C">
        <w:t>T</w:t>
      </w:r>
      <w:r w:rsidR="003C723C" w:rsidRPr="003C723C">
        <w:t>hese must be targets for homes to be delivered, not simply the amount of land allocated for housing</w:t>
      </w:r>
      <w:r w:rsidR="00EC10AA">
        <w:t>.</w:t>
      </w:r>
    </w:p>
    <w:p w14:paraId="7045959A" w14:textId="77777777" w:rsidR="00566E25" w:rsidRDefault="00566E25" w:rsidP="006815AD">
      <w:pPr>
        <w:pStyle w:val="ListParagraph"/>
        <w:ind w:left="360"/>
        <w:jc w:val="both"/>
      </w:pPr>
    </w:p>
    <w:p w14:paraId="0526C0D9" w14:textId="10EEA76E" w:rsidR="008B54EA" w:rsidRDefault="008B54EA" w:rsidP="006815AD">
      <w:pPr>
        <w:pStyle w:val="ListParagraph"/>
        <w:numPr>
          <w:ilvl w:val="0"/>
          <w:numId w:val="3"/>
        </w:numPr>
        <w:jc w:val="both"/>
      </w:pPr>
      <w:r w:rsidRPr="008B54EA">
        <w:t xml:space="preserve">While no total figure for Scotland is given, we have considered the total initial numbers across all local authorities, which </w:t>
      </w:r>
      <w:r w:rsidR="00566E25">
        <w:t xml:space="preserve">represents </w:t>
      </w:r>
      <w:r w:rsidRPr="008B54EA">
        <w:t xml:space="preserve">some 147,300 minimum housing land requirement over the </w:t>
      </w:r>
      <w:r w:rsidRPr="008B54EA">
        <w:lastRenderedPageBreak/>
        <w:t xml:space="preserve">10-year period of NPF4. Colleagues at Homes for Scotland have advocated a minimum of 25,000 homes per annum </w:t>
      </w:r>
      <w:r w:rsidR="00417386">
        <w:t xml:space="preserve">are required </w:t>
      </w:r>
      <w:r w:rsidRPr="008B54EA">
        <w:t>so this initial starting point for a 10-year figure for the whole of Scotland remains significantly short of the 250,000</w:t>
      </w:r>
      <w:r w:rsidR="00AF2445">
        <w:t xml:space="preserve"> needed</w:t>
      </w:r>
      <w:r w:rsidRPr="008B54EA">
        <w:t>.</w:t>
      </w:r>
    </w:p>
    <w:p w14:paraId="0C8DF479" w14:textId="77777777" w:rsidR="00120DFB" w:rsidRDefault="00120DFB" w:rsidP="006815AD">
      <w:pPr>
        <w:pStyle w:val="ListParagraph"/>
        <w:jc w:val="both"/>
      </w:pPr>
    </w:p>
    <w:p w14:paraId="2E99E215" w14:textId="2FB03205" w:rsidR="00120DFB" w:rsidRDefault="007B15C1" w:rsidP="006815AD">
      <w:pPr>
        <w:pStyle w:val="ListParagraph"/>
        <w:numPr>
          <w:ilvl w:val="0"/>
          <w:numId w:val="3"/>
        </w:numPr>
        <w:jc w:val="both"/>
      </w:pPr>
      <w:r>
        <w:t>O</w:t>
      </w:r>
      <w:r w:rsidR="00120DFB">
        <w:t xml:space="preserve">ur members </w:t>
      </w:r>
      <w:r>
        <w:t>support</w:t>
      </w:r>
      <w:r w:rsidR="00DA061B" w:rsidRPr="00DA061B">
        <w:t xml:space="preserve"> the minimum flexibility allowances for urban (25%) and rural areas (30%)</w:t>
      </w:r>
      <w:r>
        <w:t xml:space="preserve">.  However, </w:t>
      </w:r>
      <w:r w:rsidR="00DA061B" w:rsidRPr="00DA061B">
        <w:t xml:space="preserve">if rural areas are to be </w:t>
      </w:r>
      <w:r w:rsidR="00A11D1D" w:rsidRPr="00DA061B">
        <w:t>repopulated,</w:t>
      </w:r>
      <w:r w:rsidR="00DA061B" w:rsidRPr="00DA061B">
        <w:t xml:space="preserve"> the</w:t>
      </w:r>
      <w:r>
        <w:t xml:space="preserve">y </w:t>
      </w:r>
      <w:r w:rsidR="004E5E9B">
        <w:t xml:space="preserve">are of the view </w:t>
      </w:r>
      <w:r>
        <w:t>that</w:t>
      </w:r>
      <w:r w:rsidR="00DA061B" w:rsidRPr="00DA061B">
        <w:t xml:space="preserve"> these minimum figures need to be increased</w:t>
      </w:r>
      <w:r w:rsidR="004E5E9B">
        <w:t xml:space="preserve"> and </w:t>
      </w:r>
      <w:r w:rsidR="00A11D1D">
        <w:t>s</w:t>
      </w:r>
      <w:r w:rsidR="00DA061B" w:rsidRPr="00DA061B">
        <w:t>uggest</w:t>
      </w:r>
      <w:r w:rsidR="00A11D1D">
        <w:t xml:space="preserve"> an</w:t>
      </w:r>
      <w:r w:rsidR="00DA061B" w:rsidRPr="00DA061B">
        <w:t xml:space="preserve"> increase of 5% each.</w:t>
      </w:r>
      <w:r w:rsidR="001B0DE8">
        <w:t xml:space="preserve">  </w:t>
      </w:r>
      <w:r w:rsidR="001B0DE8" w:rsidRPr="001B0DE8">
        <w:t xml:space="preserve">The challenges of </w:t>
      </w:r>
      <w:r w:rsidR="00180609">
        <w:t xml:space="preserve">assessing </w:t>
      </w:r>
      <w:r w:rsidR="001B0DE8" w:rsidRPr="001B0DE8">
        <w:t>housing needs are generally more understood in the major population centres but can be more complex in remote/rural areas, where loss of population and issues with second homes can have significant impact on housing supply and demand.</w:t>
      </w:r>
      <w:r w:rsidR="00AD2C89">
        <w:t xml:space="preserve">  </w:t>
      </w:r>
      <w:r w:rsidR="00AD2C89" w:rsidRPr="00AD2C89">
        <w:t xml:space="preserve">Our members are of the view that there needs to be a balance between supporting the sustainable growth of rural communities along with the provision of suitable local amenities to make them self-sustaining. </w:t>
      </w:r>
    </w:p>
    <w:p w14:paraId="48A784CB" w14:textId="77777777" w:rsidR="00C52112" w:rsidRDefault="00C52112" w:rsidP="006815AD">
      <w:pPr>
        <w:pStyle w:val="ListParagraph"/>
        <w:jc w:val="both"/>
      </w:pPr>
    </w:p>
    <w:p w14:paraId="31004FDA" w14:textId="77777777" w:rsidR="00AD2C89" w:rsidRDefault="00840784" w:rsidP="006815AD">
      <w:pPr>
        <w:pStyle w:val="ListParagraph"/>
        <w:numPr>
          <w:ilvl w:val="0"/>
          <w:numId w:val="3"/>
        </w:numPr>
        <w:jc w:val="both"/>
      </w:pPr>
      <w:r w:rsidRPr="00840784">
        <w:t xml:space="preserve">There is an absence of economic or financial factors that can be major drivers in housing need and demand, which is also linked to tenure.   Housing delivery, of all tenures is dependent on a range of public/private funding models.  </w:t>
      </w:r>
      <w:r w:rsidR="00F04CF4">
        <w:t>R</w:t>
      </w:r>
      <w:r w:rsidR="00F04CF4" w:rsidRPr="00F04CF4">
        <w:t>ecognition of the economic drivers that generate the need for housing</w:t>
      </w:r>
      <w:r w:rsidR="00F04CF4">
        <w:t xml:space="preserve"> must be considered</w:t>
      </w:r>
      <w:r w:rsidR="00F04CF4" w:rsidRPr="00F04CF4">
        <w:t xml:space="preserve">.  </w:t>
      </w:r>
    </w:p>
    <w:p w14:paraId="74043915" w14:textId="77777777" w:rsidR="00AD2C89" w:rsidRDefault="00AD2C89" w:rsidP="006815AD">
      <w:pPr>
        <w:pStyle w:val="ListParagraph"/>
        <w:jc w:val="both"/>
      </w:pPr>
    </w:p>
    <w:p w14:paraId="2275BC8F" w14:textId="38D89F9F" w:rsidR="00777328" w:rsidRDefault="006E2F20" w:rsidP="002C3996">
      <w:pPr>
        <w:pStyle w:val="ListParagraph"/>
        <w:numPr>
          <w:ilvl w:val="0"/>
          <w:numId w:val="3"/>
        </w:numPr>
        <w:jc w:val="both"/>
      </w:pPr>
      <w:r>
        <w:t>In</w:t>
      </w:r>
      <w:r w:rsidR="005341AF" w:rsidRPr="005341AF">
        <w:t xml:space="preserve"> centralising the housing forecasting </w:t>
      </w:r>
      <w:r w:rsidR="00C24EE8" w:rsidRPr="005341AF">
        <w:t>system,</w:t>
      </w:r>
      <w:r w:rsidR="005341AF" w:rsidRPr="005341AF">
        <w:t xml:space="preserve"> </w:t>
      </w:r>
      <w:r w:rsidR="00A11D1D">
        <w:t xml:space="preserve">it is important </w:t>
      </w:r>
      <w:r w:rsidR="00C24EE8">
        <w:t>that there is a c</w:t>
      </w:r>
      <w:r w:rsidR="005341AF" w:rsidRPr="005341AF">
        <w:t xml:space="preserve">learer articulation between housing investment </w:t>
      </w:r>
      <w:r w:rsidR="00F55B24">
        <w:t xml:space="preserve">and </w:t>
      </w:r>
      <w:r w:rsidR="005341AF" w:rsidRPr="005341AF">
        <w:t>inclusive growth</w:t>
      </w:r>
      <w:r w:rsidR="008C5493">
        <w:t xml:space="preserve">.  </w:t>
      </w:r>
      <w:r w:rsidR="00775A24">
        <w:t>I</w:t>
      </w:r>
      <w:r w:rsidR="00775A24" w:rsidRPr="00775A24">
        <w:t>t is critical that the economic benefits from increased home building, such as productivity gains and employment opportunities, are taken into account.</w:t>
      </w:r>
      <w:r w:rsidR="002D3B3B">
        <w:t xml:space="preserve">  </w:t>
      </w:r>
      <w:r w:rsidR="00C66EEE" w:rsidRPr="00C66EEE">
        <w:t>New housing will also support the ambitious transition towards a net zero carbon economy through greatly increased efficiency and zero carbon heating and cooling</w:t>
      </w:r>
      <w:r w:rsidR="00CB7D59">
        <w:t>.</w:t>
      </w:r>
    </w:p>
    <w:p w14:paraId="6A358680" w14:textId="6B16D9DE" w:rsidR="00777328" w:rsidRPr="00777328" w:rsidRDefault="00777328" w:rsidP="00777328">
      <w:pPr>
        <w:jc w:val="both"/>
        <w:rPr>
          <w:b/>
          <w:bCs/>
        </w:rPr>
      </w:pPr>
      <w:r w:rsidRPr="00777328">
        <w:rPr>
          <w:b/>
          <w:bCs/>
        </w:rPr>
        <w:t>Conclusion</w:t>
      </w:r>
    </w:p>
    <w:p w14:paraId="24488811" w14:textId="7CAD4B99" w:rsidR="00AA05BB" w:rsidRPr="00AA05BB" w:rsidRDefault="00AA05BB" w:rsidP="00D00E46">
      <w:pPr>
        <w:pStyle w:val="ListParagraph"/>
        <w:numPr>
          <w:ilvl w:val="0"/>
          <w:numId w:val="3"/>
        </w:numPr>
      </w:pPr>
      <w:r>
        <w:t>Overall</w:t>
      </w:r>
      <w:r w:rsidR="00C82DBE">
        <w:t>,</w:t>
      </w:r>
      <w:r>
        <w:t xml:space="preserve"> </w:t>
      </w:r>
      <w:r w:rsidR="00BF34E1" w:rsidRPr="00AA05BB">
        <w:t xml:space="preserve">the </w:t>
      </w:r>
      <w:r w:rsidRPr="00AA05BB">
        <w:t xml:space="preserve">proposals </w:t>
      </w:r>
      <w:r w:rsidR="00FD762C">
        <w:t xml:space="preserve">for </w:t>
      </w:r>
      <w:r w:rsidR="00FD762C" w:rsidRPr="00FD762C">
        <w:t xml:space="preserve">the </w:t>
      </w:r>
      <w:r w:rsidR="00FD762C" w:rsidRPr="008C051D">
        <w:rPr>
          <w:lang w:val="en-US"/>
        </w:rPr>
        <w:t xml:space="preserve">initial default estimates </w:t>
      </w:r>
      <w:r w:rsidRPr="00AA05BB">
        <w:t xml:space="preserve">appear to lack any ambition to address </w:t>
      </w:r>
      <w:r w:rsidR="00FD762C">
        <w:t xml:space="preserve">the </w:t>
      </w:r>
      <w:r w:rsidR="00FD762C" w:rsidRPr="00FD762C">
        <w:t>six statutory outcomes set out in the Planning (Scotland) Act 2019</w:t>
      </w:r>
      <w:r w:rsidR="008C051D">
        <w:t xml:space="preserve">, </w:t>
      </w:r>
      <w:r w:rsidRPr="00AA05BB">
        <w:t>irrespective of the tenu</w:t>
      </w:r>
      <w:r w:rsidR="00CC0ED6">
        <w:t>r</w:t>
      </w:r>
      <w:r w:rsidRPr="00AA05BB">
        <w:t>e required.</w:t>
      </w:r>
    </w:p>
    <w:p w14:paraId="342D0309" w14:textId="77777777" w:rsidR="00CC276E" w:rsidRDefault="00CC276E" w:rsidP="00CC276E">
      <w:pPr>
        <w:pStyle w:val="ListParagraph"/>
        <w:ind w:left="360"/>
        <w:jc w:val="both"/>
      </w:pPr>
    </w:p>
    <w:p w14:paraId="7D2FD14D" w14:textId="77777777" w:rsidR="00CC276E" w:rsidRPr="00867BE3" w:rsidRDefault="00CC276E" w:rsidP="00CC276E">
      <w:pPr>
        <w:pStyle w:val="NoSpacing"/>
      </w:pPr>
      <w:r w:rsidRPr="00867BE3">
        <w:rPr>
          <w:b/>
          <w:bCs/>
        </w:rPr>
        <w:t>Contact:</w:t>
      </w:r>
      <w:r w:rsidRPr="00867BE3">
        <w:t xml:space="preserve"> </w:t>
      </w:r>
      <w:r w:rsidRPr="00867BE3">
        <w:tab/>
      </w:r>
      <w:r w:rsidRPr="00867BE3">
        <w:tab/>
        <w:t>Mandy Catterall</w:t>
      </w:r>
    </w:p>
    <w:p w14:paraId="2E7D64F8" w14:textId="77777777" w:rsidR="00CC276E" w:rsidRPr="00867BE3" w:rsidRDefault="00CC276E" w:rsidP="00CC276E">
      <w:pPr>
        <w:pStyle w:val="NoSpacing"/>
      </w:pPr>
      <w:r w:rsidRPr="00867BE3">
        <w:tab/>
      </w:r>
      <w:r w:rsidRPr="00867BE3">
        <w:tab/>
      </w:r>
      <w:r w:rsidRPr="00867BE3">
        <w:tab/>
        <w:t>Government Relations Manager</w:t>
      </w:r>
    </w:p>
    <w:p w14:paraId="1B974A73" w14:textId="77777777" w:rsidR="00CC276E" w:rsidRPr="00867BE3" w:rsidRDefault="00CC276E" w:rsidP="00CC276E">
      <w:pPr>
        <w:pStyle w:val="NoSpacing"/>
        <w:ind w:left="1440" w:firstLine="720"/>
      </w:pPr>
      <w:r w:rsidRPr="00867BE3">
        <w:t>Scottish Property Federation</w:t>
      </w:r>
    </w:p>
    <w:p w14:paraId="160FD4C7" w14:textId="77777777" w:rsidR="00CC276E" w:rsidRPr="00867BE3" w:rsidRDefault="00CC276E" w:rsidP="00CC276E">
      <w:pPr>
        <w:pStyle w:val="NoSpacing"/>
        <w:ind w:left="1440" w:firstLine="720"/>
      </w:pPr>
      <w:r w:rsidRPr="00867BE3">
        <w:t xml:space="preserve">Tel 0131 220 6304  </w:t>
      </w:r>
    </w:p>
    <w:p w14:paraId="78629634" w14:textId="77777777" w:rsidR="00CC276E" w:rsidRDefault="00CC276E" w:rsidP="00CC276E">
      <w:pPr>
        <w:pStyle w:val="NoSpacing"/>
        <w:ind w:left="1440" w:firstLine="720"/>
      </w:pPr>
      <w:r w:rsidRPr="00867BE3">
        <w:t xml:space="preserve">E-mail: </w:t>
      </w:r>
      <w:hyperlink r:id="rId11" w:history="1">
        <w:r w:rsidRPr="00867BE3">
          <w:rPr>
            <w:rStyle w:val="Hyperlink"/>
          </w:rPr>
          <w:t>mcatterall@bpf.org.uk</w:t>
        </w:r>
      </w:hyperlink>
    </w:p>
    <w:p w14:paraId="6633A06D" w14:textId="06454E1C" w:rsidR="00350648" w:rsidRPr="007869C3" w:rsidRDefault="00350648">
      <w:pPr>
        <w:rPr>
          <w:b/>
          <w:bCs/>
          <w:u w:val="single"/>
        </w:rPr>
      </w:pPr>
    </w:p>
    <w:sectPr w:rsidR="00350648" w:rsidRPr="007869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E2A9" w14:textId="77777777" w:rsidR="005E124E" w:rsidRDefault="005E124E" w:rsidP="007342AC">
      <w:pPr>
        <w:spacing w:after="0" w:line="240" w:lineRule="auto"/>
      </w:pPr>
      <w:r>
        <w:separator/>
      </w:r>
    </w:p>
  </w:endnote>
  <w:endnote w:type="continuationSeparator" w:id="0">
    <w:p w14:paraId="7DD7C703" w14:textId="77777777" w:rsidR="005E124E" w:rsidRDefault="005E124E" w:rsidP="007342AC">
      <w:pPr>
        <w:spacing w:after="0" w:line="240" w:lineRule="auto"/>
      </w:pPr>
      <w:r>
        <w:continuationSeparator/>
      </w:r>
    </w:p>
  </w:endnote>
  <w:endnote w:type="continuationNotice" w:id="1">
    <w:p w14:paraId="7FFC1C1A" w14:textId="77777777" w:rsidR="005E124E" w:rsidRDefault="005E1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A673" w14:textId="77777777" w:rsidR="007342AC" w:rsidRDefault="00734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3CFF" w14:textId="77777777" w:rsidR="007342AC" w:rsidRDefault="00734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D4C9" w14:textId="77777777" w:rsidR="007342AC" w:rsidRDefault="00734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91EB" w14:textId="77777777" w:rsidR="005E124E" w:rsidRDefault="005E124E" w:rsidP="007342AC">
      <w:pPr>
        <w:spacing w:after="0" w:line="240" w:lineRule="auto"/>
      </w:pPr>
      <w:r>
        <w:separator/>
      </w:r>
    </w:p>
  </w:footnote>
  <w:footnote w:type="continuationSeparator" w:id="0">
    <w:p w14:paraId="1DF47846" w14:textId="77777777" w:rsidR="005E124E" w:rsidRDefault="005E124E" w:rsidP="007342AC">
      <w:pPr>
        <w:spacing w:after="0" w:line="240" w:lineRule="auto"/>
      </w:pPr>
      <w:r>
        <w:continuationSeparator/>
      </w:r>
    </w:p>
  </w:footnote>
  <w:footnote w:type="continuationNotice" w:id="1">
    <w:p w14:paraId="6F9F02EC" w14:textId="77777777" w:rsidR="005E124E" w:rsidRDefault="005E1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CB5B" w14:textId="77777777" w:rsidR="007342AC" w:rsidRDefault="00734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ED0D" w14:textId="00241243" w:rsidR="007342AC" w:rsidRDefault="00734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5C1D" w14:textId="77777777" w:rsidR="007342AC" w:rsidRDefault="00734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E7551"/>
    <w:multiLevelType w:val="hybridMultilevel"/>
    <w:tmpl w:val="DCFEB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4D56B1"/>
    <w:multiLevelType w:val="hybridMultilevel"/>
    <w:tmpl w:val="2B303DE6"/>
    <w:lvl w:ilvl="0" w:tplc="85440AE6">
      <w:start w:val="1"/>
      <w:numFmt w:val="decimal"/>
      <w:lvlText w:val="%1."/>
      <w:lvlJc w:val="left"/>
      <w:pPr>
        <w:ind w:left="360" w:hanging="360"/>
      </w:pPr>
      <w:rPr>
        <w:rFonts w:ascii="Calibri" w:hAnsi="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0007BF"/>
    <w:multiLevelType w:val="hybridMultilevel"/>
    <w:tmpl w:val="84BE0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AC77E76"/>
    <w:multiLevelType w:val="hybridMultilevel"/>
    <w:tmpl w:val="6CA43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1F1CD3"/>
    <w:multiLevelType w:val="hybridMultilevel"/>
    <w:tmpl w:val="0024B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CF7A4B"/>
    <w:multiLevelType w:val="multilevel"/>
    <w:tmpl w:val="B5FC16C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E5830F2"/>
    <w:multiLevelType w:val="hybridMultilevel"/>
    <w:tmpl w:val="20B06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163E0D"/>
    <w:multiLevelType w:val="hybridMultilevel"/>
    <w:tmpl w:val="0BE6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7"/>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64"/>
    <w:rsid w:val="00024CEC"/>
    <w:rsid w:val="00027043"/>
    <w:rsid w:val="00034EB1"/>
    <w:rsid w:val="000360AB"/>
    <w:rsid w:val="0006243D"/>
    <w:rsid w:val="000640AA"/>
    <w:rsid w:val="000867DF"/>
    <w:rsid w:val="00086EFE"/>
    <w:rsid w:val="000A2965"/>
    <w:rsid w:val="000A476D"/>
    <w:rsid w:val="000D3EF0"/>
    <w:rsid w:val="000D5F3C"/>
    <w:rsid w:val="00113DBD"/>
    <w:rsid w:val="00120DFB"/>
    <w:rsid w:val="00122134"/>
    <w:rsid w:val="00125BA2"/>
    <w:rsid w:val="001454F6"/>
    <w:rsid w:val="001456FC"/>
    <w:rsid w:val="001537E0"/>
    <w:rsid w:val="00180609"/>
    <w:rsid w:val="00191072"/>
    <w:rsid w:val="001B0DE8"/>
    <w:rsid w:val="001B2B1E"/>
    <w:rsid w:val="001D6DF6"/>
    <w:rsid w:val="001E106B"/>
    <w:rsid w:val="001F04A8"/>
    <w:rsid w:val="001F1F9D"/>
    <w:rsid w:val="00201623"/>
    <w:rsid w:val="00203551"/>
    <w:rsid w:val="00234C7C"/>
    <w:rsid w:val="00245BA1"/>
    <w:rsid w:val="002543E1"/>
    <w:rsid w:val="00256519"/>
    <w:rsid w:val="002728C3"/>
    <w:rsid w:val="00276DA9"/>
    <w:rsid w:val="00287894"/>
    <w:rsid w:val="002A10F6"/>
    <w:rsid w:val="002A6096"/>
    <w:rsid w:val="002B458E"/>
    <w:rsid w:val="002C3996"/>
    <w:rsid w:val="002D3B3B"/>
    <w:rsid w:val="003018D2"/>
    <w:rsid w:val="00346534"/>
    <w:rsid w:val="00350648"/>
    <w:rsid w:val="00393A02"/>
    <w:rsid w:val="00395AD9"/>
    <w:rsid w:val="003C1E9C"/>
    <w:rsid w:val="003C723C"/>
    <w:rsid w:val="003E0772"/>
    <w:rsid w:val="00404102"/>
    <w:rsid w:val="00414A01"/>
    <w:rsid w:val="004167F1"/>
    <w:rsid w:val="00417386"/>
    <w:rsid w:val="0042115F"/>
    <w:rsid w:val="00431591"/>
    <w:rsid w:val="0043160A"/>
    <w:rsid w:val="00453E75"/>
    <w:rsid w:val="00485FD1"/>
    <w:rsid w:val="004B2F1F"/>
    <w:rsid w:val="004E5E9B"/>
    <w:rsid w:val="00516605"/>
    <w:rsid w:val="005341AF"/>
    <w:rsid w:val="00564AE7"/>
    <w:rsid w:val="00566E25"/>
    <w:rsid w:val="00570BB0"/>
    <w:rsid w:val="00577196"/>
    <w:rsid w:val="00582CB6"/>
    <w:rsid w:val="00586A3D"/>
    <w:rsid w:val="00596EE0"/>
    <w:rsid w:val="00597E05"/>
    <w:rsid w:val="005A55BD"/>
    <w:rsid w:val="005A6DE9"/>
    <w:rsid w:val="005A77F9"/>
    <w:rsid w:val="005C7BEE"/>
    <w:rsid w:val="005E124E"/>
    <w:rsid w:val="005E6DFA"/>
    <w:rsid w:val="006050D4"/>
    <w:rsid w:val="00611111"/>
    <w:rsid w:val="00620883"/>
    <w:rsid w:val="00637DA7"/>
    <w:rsid w:val="00640DD8"/>
    <w:rsid w:val="00646458"/>
    <w:rsid w:val="0065197D"/>
    <w:rsid w:val="006521EB"/>
    <w:rsid w:val="006743C7"/>
    <w:rsid w:val="006815AD"/>
    <w:rsid w:val="006B00AE"/>
    <w:rsid w:val="006C66A3"/>
    <w:rsid w:val="006E2F20"/>
    <w:rsid w:val="006F2AB3"/>
    <w:rsid w:val="007130B5"/>
    <w:rsid w:val="007342AC"/>
    <w:rsid w:val="00755BE9"/>
    <w:rsid w:val="00770E5E"/>
    <w:rsid w:val="00775A24"/>
    <w:rsid w:val="00776907"/>
    <w:rsid w:val="00777328"/>
    <w:rsid w:val="007849D8"/>
    <w:rsid w:val="007869C3"/>
    <w:rsid w:val="007874AC"/>
    <w:rsid w:val="00791091"/>
    <w:rsid w:val="007B15C1"/>
    <w:rsid w:val="007B1720"/>
    <w:rsid w:val="007B5BF8"/>
    <w:rsid w:val="007C6700"/>
    <w:rsid w:val="00800EC9"/>
    <w:rsid w:val="008311B9"/>
    <w:rsid w:val="00837649"/>
    <w:rsid w:val="00840784"/>
    <w:rsid w:val="008A18FF"/>
    <w:rsid w:val="008A63A0"/>
    <w:rsid w:val="008A6E99"/>
    <w:rsid w:val="008B54EA"/>
    <w:rsid w:val="008C051D"/>
    <w:rsid w:val="008C5493"/>
    <w:rsid w:val="008C6F3B"/>
    <w:rsid w:val="009052F3"/>
    <w:rsid w:val="00933CDE"/>
    <w:rsid w:val="0095061C"/>
    <w:rsid w:val="0095718E"/>
    <w:rsid w:val="0095794D"/>
    <w:rsid w:val="009A37CC"/>
    <w:rsid w:val="009B62DC"/>
    <w:rsid w:val="009C48E8"/>
    <w:rsid w:val="009E27D1"/>
    <w:rsid w:val="009E57A6"/>
    <w:rsid w:val="009F1C05"/>
    <w:rsid w:val="00A11D1D"/>
    <w:rsid w:val="00A42E2B"/>
    <w:rsid w:val="00A474A9"/>
    <w:rsid w:val="00A6025D"/>
    <w:rsid w:val="00A612CB"/>
    <w:rsid w:val="00A8007E"/>
    <w:rsid w:val="00A8487B"/>
    <w:rsid w:val="00AA05BB"/>
    <w:rsid w:val="00AB3FAD"/>
    <w:rsid w:val="00AD2C89"/>
    <w:rsid w:val="00AD3DB5"/>
    <w:rsid w:val="00AD54C2"/>
    <w:rsid w:val="00AF2445"/>
    <w:rsid w:val="00B0774C"/>
    <w:rsid w:val="00B249E3"/>
    <w:rsid w:val="00B30985"/>
    <w:rsid w:val="00B328AA"/>
    <w:rsid w:val="00B37317"/>
    <w:rsid w:val="00B948B5"/>
    <w:rsid w:val="00BC11DC"/>
    <w:rsid w:val="00BD0EC5"/>
    <w:rsid w:val="00BD6BDA"/>
    <w:rsid w:val="00BF2B9D"/>
    <w:rsid w:val="00BF34E1"/>
    <w:rsid w:val="00C04164"/>
    <w:rsid w:val="00C16D8C"/>
    <w:rsid w:val="00C24EE8"/>
    <w:rsid w:val="00C4713C"/>
    <w:rsid w:val="00C52112"/>
    <w:rsid w:val="00C66EEE"/>
    <w:rsid w:val="00C74001"/>
    <w:rsid w:val="00C82A92"/>
    <w:rsid w:val="00C82DBE"/>
    <w:rsid w:val="00C93DA0"/>
    <w:rsid w:val="00CB3FFE"/>
    <w:rsid w:val="00CB7D59"/>
    <w:rsid w:val="00CC0ED6"/>
    <w:rsid w:val="00CC276E"/>
    <w:rsid w:val="00CE285C"/>
    <w:rsid w:val="00CE399F"/>
    <w:rsid w:val="00CF34A8"/>
    <w:rsid w:val="00D00E46"/>
    <w:rsid w:val="00D34525"/>
    <w:rsid w:val="00D35435"/>
    <w:rsid w:val="00D43884"/>
    <w:rsid w:val="00D679CF"/>
    <w:rsid w:val="00DA061B"/>
    <w:rsid w:val="00DE00FD"/>
    <w:rsid w:val="00DF2C6D"/>
    <w:rsid w:val="00E21722"/>
    <w:rsid w:val="00E430E5"/>
    <w:rsid w:val="00E70362"/>
    <w:rsid w:val="00E73CFD"/>
    <w:rsid w:val="00E80DEC"/>
    <w:rsid w:val="00E923B7"/>
    <w:rsid w:val="00EA55D6"/>
    <w:rsid w:val="00EC07F3"/>
    <w:rsid w:val="00EC10AA"/>
    <w:rsid w:val="00EC308E"/>
    <w:rsid w:val="00EC7C36"/>
    <w:rsid w:val="00ED68E1"/>
    <w:rsid w:val="00EE14BF"/>
    <w:rsid w:val="00EF3C43"/>
    <w:rsid w:val="00F032A7"/>
    <w:rsid w:val="00F04CF4"/>
    <w:rsid w:val="00F14A0E"/>
    <w:rsid w:val="00F16367"/>
    <w:rsid w:val="00F16522"/>
    <w:rsid w:val="00F25556"/>
    <w:rsid w:val="00F5350C"/>
    <w:rsid w:val="00F55B24"/>
    <w:rsid w:val="00F631E9"/>
    <w:rsid w:val="00F87DEE"/>
    <w:rsid w:val="00F901D2"/>
    <w:rsid w:val="00FB42AF"/>
    <w:rsid w:val="00FD29E3"/>
    <w:rsid w:val="00FD762C"/>
    <w:rsid w:val="00FE47C9"/>
    <w:rsid w:val="00FF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C0887"/>
  <w15:chartTrackingRefBased/>
  <w15:docId w15:val="{43A90358-570D-4358-B805-78E8ECB3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2AC"/>
  </w:style>
  <w:style w:type="paragraph" w:styleId="Footer">
    <w:name w:val="footer"/>
    <w:basedOn w:val="Normal"/>
    <w:link w:val="FooterChar"/>
    <w:uiPriority w:val="99"/>
    <w:unhideWhenUsed/>
    <w:rsid w:val="00734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2AC"/>
  </w:style>
  <w:style w:type="paragraph" w:styleId="ListParagraph">
    <w:name w:val="List Paragraph"/>
    <w:basedOn w:val="Normal"/>
    <w:uiPriority w:val="34"/>
    <w:qFormat/>
    <w:rsid w:val="000360AB"/>
    <w:pPr>
      <w:ind w:left="720"/>
      <w:contextualSpacing/>
    </w:pPr>
  </w:style>
  <w:style w:type="character" w:styleId="Hyperlink">
    <w:name w:val="Hyperlink"/>
    <w:basedOn w:val="DefaultParagraphFont"/>
    <w:uiPriority w:val="99"/>
    <w:unhideWhenUsed/>
    <w:rsid w:val="00CC276E"/>
    <w:rPr>
      <w:color w:val="0563C1" w:themeColor="hyperlink"/>
      <w:u w:val="single"/>
    </w:rPr>
  </w:style>
  <w:style w:type="paragraph" w:styleId="NoSpacing">
    <w:name w:val="No Spacing"/>
    <w:uiPriority w:val="1"/>
    <w:qFormat/>
    <w:rsid w:val="00CC2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6639">
      <w:bodyDiv w:val="1"/>
      <w:marLeft w:val="0"/>
      <w:marRight w:val="0"/>
      <w:marTop w:val="0"/>
      <w:marBottom w:val="0"/>
      <w:divBdr>
        <w:top w:val="none" w:sz="0" w:space="0" w:color="auto"/>
        <w:left w:val="none" w:sz="0" w:space="0" w:color="auto"/>
        <w:bottom w:val="none" w:sz="0" w:space="0" w:color="auto"/>
        <w:right w:val="none" w:sz="0" w:space="0" w:color="auto"/>
      </w:divBdr>
    </w:div>
    <w:div w:id="46608913">
      <w:bodyDiv w:val="1"/>
      <w:marLeft w:val="0"/>
      <w:marRight w:val="0"/>
      <w:marTop w:val="0"/>
      <w:marBottom w:val="0"/>
      <w:divBdr>
        <w:top w:val="none" w:sz="0" w:space="0" w:color="auto"/>
        <w:left w:val="none" w:sz="0" w:space="0" w:color="auto"/>
        <w:bottom w:val="none" w:sz="0" w:space="0" w:color="auto"/>
        <w:right w:val="none" w:sz="0" w:space="0" w:color="auto"/>
      </w:divBdr>
    </w:div>
    <w:div w:id="445003004">
      <w:bodyDiv w:val="1"/>
      <w:marLeft w:val="0"/>
      <w:marRight w:val="0"/>
      <w:marTop w:val="0"/>
      <w:marBottom w:val="0"/>
      <w:divBdr>
        <w:top w:val="none" w:sz="0" w:space="0" w:color="auto"/>
        <w:left w:val="none" w:sz="0" w:space="0" w:color="auto"/>
        <w:bottom w:val="none" w:sz="0" w:space="0" w:color="auto"/>
        <w:right w:val="none" w:sz="0" w:space="0" w:color="auto"/>
      </w:divBdr>
      <w:divsChild>
        <w:div w:id="9650868">
          <w:marLeft w:val="0"/>
          <w:marRight w:val="0"/>
          <w:marTop w:val="0"/>
          <w:marBottom w:val="0"/>
          <w:divBdr>
            <w:top w:val="none" w:sz="0" w:space="0" w:color="auto"/>
            <w:left w:val="none" w:sz="0" w:space="0" w:color="auto"/>
            <w:bottom w:val="none" w:sz="0" w:space="0" w:color="auto"/>
            <w:right w:val="none" w:sz="0" w:space="0" w:color="auto"/>
          </w:divBdr>
        </w:div>
      </w:divsChild>
    </w:div>
    <w:div w:id="1341540885">
      <w:bodyDiv w:val="1"/>
      <w:marLeft w:val="0"/>
      <w:marRight w:val="0"/>
      <w:marTop w:val="0"/>
      <w:marBottom w:val="0"/>
      <w:divBdr>
        <w:top w:val="none" w:sz="0" w:space="0" w:color="auto"/>
        <w:left w:val="none" w:sz="0" w:space="0" w:color="auto"/>
        <w:bottom w:val="none" w:sz="0" w:space="0" w:color="auto"/>
        <w:right w:val="none" w:sz="0" w:space="0" w:color="auto"/>
      </w:divBdr>
    </w:div>
    <w:div w:id="1744328038">
      <w:bodyDiv w:val="1"/>
      <w:marLeft w:val="0"/>
      <w:marRight w:val="0"/>
      <w:marTop w:val="0"/>
      <w:marBottom w:val="0"/>
      <w:divBdr>
        <w:top w:val="none" w:sz="0" w:space="0" w:color="auto"/>
        <w:left w:val="none" w:sz="0" w:space="0" w:color="auto"/>
        <w:bottom w:val="none" w:sz="0" w:space="0" w:color="auto"/>
        <w:right w:val="none" w:sz="0" w:space="0" w:color="auto"/>
      </w:divBdr>
      <w:divsChild>
        <w:div w:id="313219461">
          <w:marLeft w:val="0"/>
          <w:marRight w:val="0"/>
          <w:marTop w:val="0"/>
          <w:marBottom w:val="0"/>
          <w:divBdr>
            <w:top w:val="none" w:sz="0" w:space="0" w:color="auto"/>
            <w:left w:val="none" w:sz="0" w:space="0" w:color="auto"/>
            <w:bottom w:val="none" w:sz="0" w:space="0" w:color="auto"/>
            <w:right w:val="none" w:sz="0" w:space="0" w:color="auto"/>
          </w:divBdr>
        </w:div>
      </w:divsChild>
    </w:div>
    <w:div w:id="19848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atterall@bpf.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F8CEC9450F564AA70D6DEDE098BE00" ma:contentTypeVersion="12" ma:contentTypeDescription="Create a new document." ma:contentTypeScope="" ma:versionID="015658477fda716eafc901e633c99cb3">
  <xsd:schema xmlns:xsd="http://www.w3.org/2001/XMLSchema" xmlns:xs="http://www.w3.org/2001/XMLSchema" xmlns:p="http://schemas.microsoft.com/office/2006/metadata/properties" xmlns:ns2="51986278-35a8-4dba-82c9-410bed29334b" xmlns:ns3="38b36726-d7cc-4a5c-a8d4-c6a0fba9447e" targetNamespace="http://schemas.microsoft.com/office/2006/metadata/properties" ma:root="true" ma:fieldsID="1616dc552fca67bc775661acc2a66cb2" ns2:_="" ns3:_="">
    <xsd:import namespace="51986278-35a8-4dba-82c9-410bed29334b"/>
    <xsd:import namespace="38b36726-d7cc-4a5c-a8d4-c6a0fba944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6278-35a8-4dba-82c9-410bed293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36726-d7cc-4a5c-a8d4-c6a0fba944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302C2-7DCC-42E1-93DE-342BF673EBED}">
  <ds:schemaRefs>
    <ds:schemaRef ds:uri="http://schemas.microsoft.com/sharepoint/v3/contenttype/forms"/>
  </ds:schemaRefs>
</ds:datastoreItem>
</file>

<file path=customXml/itemProps2.xml><?xml version="1.0" encoding="utf-8"?>
<ds:datastoreItem xmlns:ds="http://schemas.openxmlformats.org/officeDocument/2006/customXml" ds:itemID="{D76612C3-C995-4805-B91D-B6F07C7B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6278-35a8-4dba-82c9-410bed29334b"/>
    <ds:schemaRef ds:uri="38b36726-d7cc-4a5c-a8d4-c6a0fba94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5C953-0FC0-4F50-8D61-A4825E253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Links>
    <vt:vector size="6" baseType="variant">
      <vt:variant>
        <vt:i4>2949196</vt:i4>
      </vt:variant>
      <vt:variant>
        <vt:i4>0</vt:i4>
      </vt:variant>
      <vt:variant>
        <vt:i4>0</vt:i4>
      </vt:variant>
      <vt:variant>
        <vt:i4>5</vt:i4>
      </vt:variant>
      <vt:variant>
        <vt:lpwstr>mailto:mcatterall@bpf.org.uk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Catterall</dc:creator>
  <cp:keywords/>
  <dc:description/>
  <cp:lastModifiedBy>Mandy Catterall</cp:lastModifiedBy>
  <cp:revision>25</cp:revision>
  <dcterms:created xsi:type="dcterms:W3CDTF">2021-06-01T22:57:00Z</dcterms:created>
  <dcterms:modified xsi:type="dcterms:W3CDTF">2021-06-04T13:30:00Z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0x01010091F8CEC9450F564AA70D6DEDE098BE00</vt:lpwstr>
  </property>
</Properties>
</file>